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RESOLUTION NO. 2021-11</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RESOLUTION TO APPROVE CHANGES </w:t>
        <w:br w:type="textWrapping"/>
        <w:t xml:space="preserve">TO SIGNATORIES FOR INDEPENDENT BANK ACCOUNTS AND ADD CITY CLERK MARY LAROCQUE AS A SIGNATORY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City maintains its various bank accounts with Independent Bank whose branch is located at 129 Lansing Street in Charlotte; and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various officers and employees are authorized to act on behalf of the City to make various transactions with regard to those accounts and, in this capacity, are designated as signatories on these accounts; and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due to changes in persons designated as officers, it is necessary to instruct Independent Bank who is designated as a signatory and has access to accounts;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 THEREFORE, BE IT RESOLVED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City Clerk/Mary LaRocque is to be added as a signatory and granted rights to access accounts.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Armitage, Mayor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LaRocque, City Clerk</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D0399"/>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5D039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Bcu45IgFnU5LMjeayI3BsLA51g==">AMUW2mW11hwcNpo4PKTkhJa1iGMmCh8x+mJfxX2kQzq6iaS3HfINkdZ7k5XNHsbYfQJD3LiFC7hQe7wRHl37QErBrPMF6siS0zrEOm3dsEhsxYeIRQSBeyk=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2021-08-06T17:56:00Z</dcterms:created>
  <dc:creator>Mary LaRocque</dc:creator>
</cp:coreProperties>
</file>